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75" w:rsidRDefault="008B7A75" w:rsidP="008B7A75">
      <w:pPr>
        <w:shd w:val="clear" w:color="auto" w:fill="FFFFFF"/>
        <w:jc w:val="right"/>
        <w:rPr>
          <w:rFonts w:eastAsia="Times New Roman"/>
          <w:color w:val="000080"/>
          <w:sz w:val="22"/>
          <w:szCs w:val="22"/>
          <w:lang w:val="en-US"/>
        </w:rPr>
      </w:pPr>
      <w:bookmarkStart w:id="0" w:name="854220"/>
      <w:r>
        <w:rPr>
          <w:rFonts w:eastAsia="Times New Roman"/>
          <w:color w:val="000080"/>
          <w:sz w:val="22"/>
          <w:szCs w:val="22"/>
        </w:rPr>
        <w:t xml:space="preserve">Вазирлар Маҳкамасининг </w:t>
      </w:r>
    </w:p>
    <w:p w:rsidR="008B7A75" w:rsidRDefault="008B7A75" w:rsidP="008B7A75">
      <w:pPr>
        <w:shd w:val="clear" w:color="auto" w:fill="FFFFFF"/>
        <w:jc w:val="right"/>
        <w:rPr>
          <w:rFonts w:eastAsia="Times New Roman"/>
          <w:color w:val="000080"/>
          <w:sz w:val="22"/>
          <w:szCs w:val="22"/>
          <w:lang w:val="en-US"/>
        </w:rPr>
      </w:pPr>
      <w:r>
        <w:rPr>
          <w:rFonts w:eastAsia="Times New Roman"/>
          <w:color w:val="000080"/>
          <w:sz w:val="22"/>
          <w:szCs w:val="22"/>
        </w:rPr>
        <w:t xml:space="preserve">1997 йил 11 мартдаги </w:t>
      </w:r>
    </w:p>
    <w:p w:rsidR="008B7A75" w:rsidRDefault="008B7A75" w:rsidP="008B7A75">
      <w:pPr>
        <w:shd w:val="clear" w:color="auto" w:fill="FFFFFF"/>
        <w:jc w:val="right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133-сон </w:t>
      </w:r>
      <w:bookmarkEnd w:id="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HYPERLINK "517034"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Fonts w:eastAsia="Times New Roman"/>
          <w:color w:val="008080"/>
          <w:sz w:val="22"/>
          <w:szCs w:val="22"/>
        </w:rPr>
        <w:t>қарорига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br/>
        <w:t xml:space="preserve">2-ИЛОВА </w:t>
      </w:r>
    </w:p>
    <w:p w:rsidR="008B7A75" w:rsidRDefault="008B7A75" w:rsidP="008B7A75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bookmarkStart w:id="1" w:name="854221"/>
    </w:p>
    <w:p w:rsidR="008B7A75" w:rsidRDefault="008B7A75" w:rsidP="008B7A75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2" w:name="_GoBack"/>
      <w:bookmarkEnd w:id="2"/>
      <w:r>
        <w:rPr>
          <w:rFonts w:eastAsia="Times New Roman"/>
          <w:b/>
          <w:bCs/>
          <w:color w:val="000080"/>
        </w:rPr>
        <w:t>Меҳнат шартномаси (контракт)нинг намунавий шакли</w:t>
      </w:r>
      <w:bookmarkEnd w:id="1"/>
    </w:p>
    <w:p w:rsidR="008B7A75" w:rsidRDefault="008B7A75" w:rsidP="008B7A75">
      <w:pPr>
        <w:shd w:val="clear" w:color="auto" w:fill="FFFFFF"/>
        <w:jc w:val="center"/>
        <w:rPr>
          <w:rFonts w:eastAsia="Times New Roman"/>
          <w:caps/>
          <w:color w:val="000080"/>
        </w:rPr>
      </w:pPr>
      <w:bookmarkStart w:id="3" w:name="854223"/>
      <w:r>
        <w:rPr>
          <w:rFonts w:eastAsia="Times New Roman"/>
          <w:caps/>
          <w:color w:val="000080"/>
        </w:rPr>
        <w:t>-сон МЕҲНАТ ШАРТНОМАСИ (КОНТРАКТ)</w:t>
      </w:r>
      <w:bookmarkEnd w:id="3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246"/>
      </w:tblGrid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bookmarkStart w:id="4" w:name="854224"/>
            <w:bookmarkStart w:id="5" w:name="854226"/>
            <w:bookmarkEnd w:id="4"/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 шаҳри‎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199____ « ____ » _________</w:t>
            </w:r>
          </w:p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 Корхона (мулкчиликнинг барча шаклларидаги ташкилот, муассаса, шу жумладан, уларнинг алоҳида таркибий бўлинмалари ‎_____________________________________________________________________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тўлиқ номи</w:t>
            </w:r>
            <w:r>
              <w:rPr>
                <w:color w:val="000000"/>
              </w:rPr>
              <w:t>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A75" w:rsidRDefault="008B7A75" w:rsidP="005C0D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‎‎________________________________________________________________________________________‎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‎(фамилияси, исми ва отасининг исми тўлиқ)‎‎‎‎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‎‎номидан, кейинги ўринларда «Иш берувчи» деб аталади ва фуқаро (Ўзбекистон Республикаси фуқаролиги бўлмаган шахс ҳам бўлиши мумкин) 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(фамилияси, исми ва отасининг исми тўлиқ)‎‎‎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кейинги ўринларда «Ходим» деб аталади, мазкур шартномани қуйидагилар ҳақида туздик: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‎ 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‎‎2. Ходим________________________________________________________________________________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‎(фамилияси, исми ва отасининг исми) 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‎(корхона таркибий бўлинмаси, цех, бўлим, участка, лаборатория ва шу кабиларнинг номи) 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‎‎касби бўйича ____________________________________________________________________________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‎(ЯТММ бўйича касб, лавозимининг тўлиқ номи, разряд, малака тоифаси) 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‎‎лавозимига ишга қабул қилинади.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 Шартнома ______________________________________________________________ ҳисобланади.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‎(асосий иш бўйича, ўриндошлик бўйича ва қонун ҳужжатларига мувофиқ бошқа шартнома)</w:t>
            </w:r>
            <w:r>
              <w:rPr>
                <w:color w:val="000000"/>
                <w:sz w:val="20"/>
                <w:szCs w:val="20"/>
              </w:rPr>
              <w:br/>
              <w:t>‎ 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‎‎4. Шартнома муддати_____________________________________________________________________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(номуайян муддатга, 5 йилдан ортиқ бўлмаган муайян муддатга, муайян ишни ‎бажариш вақтига ва унинг номи)‎‎‎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‎‎5. Шартнома бўйича ишлаш </w:t>
            </w:r>
            <w:r>
              <w:rPr>
                <w:color w:val="000000"/>
                <w:sz w:val="20"/>
                <w:szCs w:val="20"/>
              </w:rPr>
              <w:br/>
              <w:t>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‎бошланиши ____________________________________________________________________________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‎тамом бўлиши _________________________________________________________________________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‎‎6. Синов муддати 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‎(синовсиз, синов муддати)‎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‎‎7. Ходимнинг мажбуриятлари:‎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а) меҳнат ва технология интизоми (ички меҳнат тартиби қоидалари, уставлар ва интизом тўғрисидаги қоидалар)га риоя қилиш;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‎‎б) иш берувчининг қонуний фармойишларини бажариш;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‎‎в) меҳнатни муҳофаза қилиш, хавфсизлик техникаси ва ишлаб чиқариш санитарияси талабларига риоя қилиш;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‎‎г) лавозим йўриқномаларига риоя қилиш;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д) ЯТММ, ММ билан назарда тутилган малака мажбуриятларига риоя қилиш;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‎‎е) қонун ҳужжатлари ва бошқа норматив ҳужжатларга риоя қилиш;‎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ж) жамоа шартномаси шартларига риоя қилиш;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‎з) ходим томонидан қабул қилинадиган бошқа мажбуриятлар.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‎(иш, маҳсулот сифати; иш нормасини бажариш; хизмат кўрсатиш ва бошқалар) ‎ ‎‎‎ 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‎‎________________________________________________________________________________________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________________________________________________________________________________________‎‎‎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8. Иш берувчининг мажбуриятлари; 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‎‎а) ходимнинг меҳнатини ташкил этиш, ходимни Меҳнатни муҳофаза қилиш ва хавфсизлик техникаси қоидалари, лавозим йўриқномалари, жамоа шартномаси ва бошқа норматив ва маҳаллий ҳужжатлар билан таништириш;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‎‎б) меҳнат ва ишлаб чиқариш интизомини таъминлаш;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‎‎в) иш ҳақини ўз вақтида тўлаш;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‎‎г) хавфсиз ва самарали меҳнат учун шарт-шароитлар яратиш, ходимни ўқитиш, унга меҳнатнинг хавфсиз шарт-шароити тўғрисида йўл-йўриқ бериш;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‎‎д) иш жойини меҳнатни муҳофаза қилиш ва хавфсизлик техникаси қоидаларига мувофиқ жиҳозлаш;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ж) қонун ҳужжатларига ва бошқа норматив ҳужжатларга риоя қилиш; 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‎‎з) жамоа шартномаси шартларига риоя қилиш;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‎‎и) иш берувчи томонидан қабул қилинадиган бошқа мажбуриятлар:‎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 9. Иш куни режими 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‎(тўлиқсиз иш куни, тўлиқсиз иш ҳафтаси, қисқартирилган иш вақти, соатбай иш, иш кунининг бошланиш </w:t>
            </w:r>
            <w:r>
              <w:rPr>
                <w:color w:val="000000"/>
                <w:sz w:val="20"/>
                <w:szCs w:val="20"/>
              </w:rPr>
              <w:br/>
              <w:t>‎ва тамом‎ ‎бўлиши ва бошқалар) ‎‎‎‎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‎10. Меҳнат ҳақи тўлаш.</w:t>
            </w:r>
            <w:r>
              <w:rPr>
                <w:color w:val="000000"/>
                <w:sz w:val="20"/>
                <w:szCs w:val="20"/>
              </w:rPr>
              <w:br/>
              <w:t>‎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‎‎Ходимга қуйидагича ҳаҳ тўлаш белгиланади: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а) ______________________________________________________________________________________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(тўлов тури ва унинг аниқ суммадаги ‎ёки ЯТС разряди кўрсатилган ҳолдаги, ёҳуд тушумдан олинган фоизлардаги миқдори)‎‎‎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‎‎б) амалдаги қонун ҳужжатларига ва норматив ҳужжатларга мувофиқ меҳнат шароитлари билан боғлиқ бўлган қўшимча ҳақ, устама, компенсациялар қуйидаги миқдорларда: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‎(қўшимча ҳақ, устама, компенсациялар номи)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‎( уларнинг миқдори)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___________________________________________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 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‎‎в) жамоа шартномаси шартлари билан назарда тутилган, шунингдек, берилган (мавжуд) ҳуқуқлар ва маблағлар доирасида раҳбар томонидан белгиланадиган қўшимча ҳақ, устама, мукофот, тақдирлашлар ва рағбатлантирувчи турдаги бошқа тўловлар;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 ‎(қўшимча ҳақ, устама, компенсациялар номи) ‎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 ‎ (уларнинг миқдори) ‎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____________________________________________‎‎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 ‎‎‎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____________________________________________‎‎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 ‎‎‎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‎11. Ходимга: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‎‎а) асосий таътил (меҳнат таътили) __________________________________________ иш кунидан;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б) қўшимча таътил _____________________________________________________ иш кунидан ибрат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‎‎( номи)</w:t>
            </w:r>
            <w:r>
              <w:rPr>
                <w:color w:val="000000"/>
                <w:sz w:val="20"/>
                <w:szCs w:val="20"/>
              </w:rPr>
              <w:br/>
              <w:t>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‎‎бўлган ҳақ тўланадиган йиллик таътил белгиланади.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 ‎</w:t>
            </w:r>
          </w:p>
        </w:tc>
      </w:tr>
      <w:tr w:rsidR="008B7A75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 Меҳнат шартномаси (контракт)нинг меҳнат шароитлари ва унга ҳақ тўлаш хусусиятлари, ижтимоий ҳимоя, имтиёзлар, кафолатлар ва ҳоказолар билан боғлиқ бўлган бошқа шартлари. ‎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Томонларнинг манзиллари ва имзолари:</w:t>
            </w:r>
            <w:r>
              <w:rPr>
                <w:color w:val="000000"/>
                <w:sz w:val="20"/>
                <w:szCs w:val="20"/>
              </w:rPr>
              <w:br/>
              <w:t>‎Ходим:‎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‎Иш берувчи:‎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 ‎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________________________________________‎‎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 ‎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Манзили:________________________________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Манзили:________________________________ 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‎(сана, имзо)‎‎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(сана, имзо, муҳр)‎ ‎‎</w:t>
            </w:r>
          </w:p>
        </w:tc>
      </w:tr>
      <w:tr w:rsidR="008B7A75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B7A75" w:rsidRDefault="008B7A75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‎</w:t>
            </w:r>
          </w:p>
        </w:tc>
      </w:tr>
      <w:bookmarkEnd w:id="5"/>
    </w:tbl>
    <w:p w:rsidR="00BF6448" w:rsidRDefault="00BF6448"/>
    <w:sectPr w:rsidR="00BF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75"/>
    <w:rsid w:val="008B7A75"/>
    <w:rsid w:val="00B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Xushnudbek</dc:creator>
  <cp:lastModifiedBy>Xushnudbek</cp:lastModifiedBy>
  <cp:revision>1</cp:revision>
  <dcterms:created xsi:type="dcterms:W3CDTF">2015-06-05T13:59:00Z</dcterms:created>
  <dcterms:modified xsi:type="dcterms:W3CDTF">2015-06-05T13:59:00Z</dcterms:modified>
</cp:coreProperties>
</file>