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XXI-мажлиси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r w:rsidRPr="006F756F">
        <w:rPr>
          <w:rFonts w:ascii="Times New Roman" w:hAnsi="Times New Roman" w:cs="Times New Roman"/>
          <w:sz w:val="26"/>
          <w:szCs w:val="26"/>
        </w:rPr>
        <w:t xml:space="preserve">2015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21 апрель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21-мажлиси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>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9 та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ҳамда муҳокама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>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Федерациясининг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1-чораги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давомидаги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тўғрисида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унда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қаторда,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мавжуд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хато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камчиликлар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ҳам танқидий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чиқилди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келгусидаги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>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Кексаларни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эъзозлаш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2015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мавсумига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тайёргарлик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кўриш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>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уюшмаларида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юридик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шахсларнинг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мурожаатлари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ишлаш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тўғрисидаги Низом» лойиҳаси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чиқилди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тасдиқланди.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F756F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proofErr w:type="gramEnd"/>
      <w:r w:rsidRPr="006F756F">
        <w:rPr>
          <w:rFonts w:ascii="Times New Roman" w:hAnsi="Times New Roman" w:cs="Times New Roman"/>
          <w:sz w:val="26"/>
          <w:szCs w:val="26"/>
        </w:rPr>
        <w:t xml:space="preserve"> аҳоли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бандлигини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коллеж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битирувчиларининг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ишга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жойлаштирилишида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кўмаклашиш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режасини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тасдиқлаш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қарор қабул қилинди.</w:t>
      </w:r>
    </w:p>
    <w:p w:rsidR="006F756F" w:rsidRPr="006F756F" w:rsidRDefault="006F756F" w:rsidP="006F756F">
      <w:pPr>
        <w:rPr>
          <w:rFonts w:ascii="Times New Roman" w:hAnsi="Times New Roman" w:cs="Times New Roman"/>
          <w:sz w:val="26"/>
          <w:szCs w:val="26"/>
        </w:rPr>
      </w:pPr>
    </w:p>
    <w:p w:rsidR="00CF4448" w:rsidRPr="006F756F" w:rsidRDefault="006F756F" w:rsidP="006F756F">
      <w:pPr>
        <w:rPr>
          <w:szCs w:val="26"/>
        </w:rPr>
      </w:pP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56F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6F756F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56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6F756F">
        <w:rPr>
          <w:rFonts w:ascii="Times New Roman" w:hAnsi="Times New Roman" w:cs="Times New Roman"/>
          <w:sz w:val="26"/>
          <w:szCs w:val="26"/>
        </w:rPr>
        <w:t xml:space="preserve"> алоҳида қарорлар қабул қилинди.</w:t>
      </w:r>
    </w:p>
    <w:sectPr w:rsidR="00CF4448" w:rsidRPr="006F756F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6F756F"/>
    <w:rsid w:val="00CD3A8C"/>
    <w:rsid w:val="00CF4448"/>
    <w:rsid w:val="00D36A3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2015-12-19T05:05:00Z</dcterms:created>
  <dcterms:modified xsi:type="dcterms:W3CDTF">2015-12-19T05:29:00Z</dcterms:modified>
</cp:coreProperties>
</file>